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52" w:rsidRDefault="00795E52" w:rsidP="00795E52">
      <w:pPr>
        <w:spacing w:line="276" w:lineRule="auto"/>
        <w:jc w:val="center"/>
        <w:rPr>
          <w:b/>
          <w:sz w:val="28"/>
          <w:szCs w:val="28"/>
        </w:rPr>
      </w:pPr>
      <w:r w:rsidRPr="00715A9E">
        <w:rPr>
          <w:b/>
          <w:sz w:val="28"/>
          <w:szCs w:val="28"/>
        </w:rPr>
        <w:t>Требования к уровню подготовки выпускников</w:t>
      </w:r>
      <w:r>
        <w:rPr>
          <w:b/>
          <w:sz w:val="28"/>
          <w:szCs w:val="28"/>
        </w:rPr>
        <w:t xml:space="preserve"> (11 класс)</w:t>
      </w:r>
    </w:p>
    <w:p w:rsidR="00795E52" w:rsidRPr="00715A9E" w:rsidRDefault="00795E52" w:rsidP="00795E52">
      <w:pPr>
        <w:spacing w:line="276" w:lineRule="auto"/>
        <w:jc w:val="center"/>
        <w:rPr>
          <w:sz w:val="28"/>
          <w:szCs w:val="28"/>
        </w:rPr>
      </w:pPr>
    </w:p>
    <w:p w:rsidR="00795E52" w:rsidRDefault="00795E52" w:rsidP="00795E52">
      <w:pPr>
        <w:spacing w:line="276" w:lineRule="auto"/>
        <w:rPr>
          <w:b/>
        </w:rPr>
      </w:pPr>
      <w:r w:rsidRPr="00795E52">
        <w:rPr>
          <w:b/>
        </w:rPr>
        <w:t>В результате изучения химии  в 11 классе учащиеся  должны</w:t>
      </w:r>
      <w:r>
        <w:rPr>
          <w:b/>
        </w:rPr>
        <w:t>:</w:t>
      </w:r>
    </w:p>
    <w:p w:rsidR="00795E52" w:rsidRPr="00795E52" w:rsidRDefault="00795E52" w:rsidP="00795E52">
      <w:pPr>
        <w:spacing w:line="276" w:lineRule="auto"/>
        <w:rPr>
          <w:b/>
        </w:rPr>
      </w:pPr>
      <w:r w:rsidRPr="00795E52">
        <w:rPr>
          <w:b/>
        </w:rPr>
        <w:t>знать/понимать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proofErr w:type="gramStart"/>
      <w:r w:rsidRPr="00795E52">
        <w:rPr>
          <w:b/>
          <w:i/>
        </w:rPr>
        <w:t>важнейшие химические понятия</w:t>
      </w:r>
      <w:r w:rsidRPr="00795E52">
        <w:rPr>
          <w:b/>
        </w:rPr>
        <w:t>:</w:t>
      </w:r>
      <w:r w:rsidRPr="00795E52"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95E52">
        <w:t>электроотрицательность</w:t>
      </w:r>
      <w:proofErr w:type="spellEnd"/>
      <w:r w:rsidRPr="00795E52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95E52">
        <w:t>неэлектролит</w:t>
      </w:r>
      <w:proofErr w:type="spellEnd"/>
      <w:r w:rsidRPr="00795E52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основные законы химии</w:t>
      </w:r>
      <w:r w:rsidRPr="00795E52">
        <w:rPr>
          <w:b/>
        </w:rPr>
        <w:t xml:space="preserve">: </w:t>
      </w:r>
      <w:r w:rsidRPr="00795E52">
        <w:t>сохранения массы веществ, постоянства состава, периодический закон;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основные теории химии</w:t>
      </w:r>
      <w:r w:rsidRPr="00795E52">
        <w:rPr>
          <w:b/>
        </w:rPr>
        <w:t>:</w:t>
      </w:r>
      <w:r w:rsidRPr="00795E52">
        <w:t xml:space="preserve"> химической связи, электролитической диссоциации, строения органических соединений;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proofErr w:type="gramStart"/>
      <w:r w:rsidRPr="00795E52">
        <w:rPr>
          <w:b/>
          <w:i/>
        </w:rPr>
        <w:t>важнейшие вещества и материалы</w:t>
      </w:r>
      <w:r w:rsidRPr="00795E52">
        <w:rPr>
          <w:b/>
        </w:rPr>
        <w:t>:</w:t>
      </w:r>
      <w:r w:rsidRPr="00795E52">
        <w:t xml:space="preserve"> основные металлы и сплавы; серная, соляная, азотная и уксусная кислоты; щелочи, аммиак, минеральные удобрения, искусственные и синтетические волокна, каучуки, пластмассы;</w:t>
      </w:r>
      <w:proofErr w:type="gramEnd"/>
    </w:p>
    <w:p w:rsidR="00795E52" w:rsidRPr="00795E52" w:rsidRDefault="00795E52" w:rsidP="00795E52">
      <w:pPr>
        <w:jc w:val="both"/>
      </w:pPr>
      <w:r w:rsidRPr="00795E52">
        <w:rPr>
          <w:b/>
        </w:rPr>
        <w:t>уметь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rPr>
          <w:b/>
          <w:i/>
        </w:rPr>
        <w:t>называть:</w:t>
      </w:r>
      <w:r w:rsidRPr="00795E52">
        <w:t xml:space="preserve"> изученные вещества по «тривиальной» или международной номенклатуре;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определять</w:t>
      </w:r>
      <w:r w:rsidRPr="00795E52">
        <w:rPr>
          <w:b/>
        </w:rPr>
        <w:t xml:space="preserve">: </w:t>
      </w:r>
      <w:r w:rsidRPr="00795E52"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характеризовать</w:t>
      </w:r>
      <w:r w:rsidRPr="00795E52">
        <w:rPr>
          <w:b/>
        </w:rPr>
        <w:t xml:space="preserve">: </w:t>
      </w:r>
      <w:r w:rsidRPr="00795E52">
        <w:t xml:space="preserve">элементы малых периодов по их положению в периодической системе </w:t>
      </w:r>
      <w:proofErr w:type="spellStart"/>
      <w:r w:rsidRPr="00795E52">
        <w:t>Д.И.Менделеева</w:t>
      </w:r>
      <w:proofErr w:type="spellEnd"/>
      <w:r w:rsidRPr="00795E52">
        <w:t xml:space="preserve">; общие химические свойства металлов, неметаллов, основных классов неорганических соединений; 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объяснять</w:t>
      </w:r>
      <w:r w:rsidRPr="00795E52">
        <w:rPr>
          <w:b/>
        </w:rPr>
        <w:t xml:space="preserve">: </w:t>
      </w:r>
      <w:r w:rsidRPr="00795E52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выполнять химический эксперимент</w:t>
      </w:r>
      <w:r w:rsidRPr="00795E52">
        <w:t xml:space="preserve"> по распознаванию важнейших неорганических и органических веществ;</w:t>
      </w:r>
    </w:p>
    <w:p w:rsidR="00795E52" w:rsidRPr="00795E52" w:rsidRDefault="00795E52" w:rsidP="00795E52">
      <w:pPr>
        <w:numPr>
          <w:ilvl w:val="0"/>
          <w:numId w:val="1"/>
        </w:numPr>
        <w:jc w:val="both"/>
      </w:pPr>
      <w:r w:rsidRPr="00795E52">
        <w:rPr>
          <w:b/>
          <w:i/>
        </w:rPr>
        <w:t>проводить</w:t>
      </w:r>
      <w:r w:rsidRPr="00795E52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795E52">
        <w:t>ии и ее</w:t>
      </w:r>
      <w:proofErr w:type="gramEnd"/>
      <w:r w:rsidRPr="00795E52">
        <w:t xml:space="preserve"> представления в различных формах;</w:t>
      </w:r>
    </w:p>
    <w:p w:rsidR="00795E52" w:rsidRPr="00795E52" w:rsidRDefault="00795E52" w:rsidP="00795E52">
      <w:pPr>
        <w:jc w:val="both"/>
      </w:pPr>
      <w:r w:rsidRPr="00795E5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5E52">
        <w:t>для</w:t>
      </w:r>
      <w:proofErr w:type="gramEnd"/>
      <w:r w:rsidRPr="00795E52">
        <w:t>: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t>объяснения химических явлений, происходящих в природе, быту и на производстве;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t>определения возможности протекания химических превращений в различных условиях и оценки их последствий;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t>экологически грамотного поведения в окружающей среде;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t>оценки влияния химического загрязнения окружающей среды на организм человека и другие живые организмы;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t>безопасного обращения с горючими и токсичными веществами, лабораторным оборудованием;</w:t>
      </w:r>
    </w:p>
    <w:p w:rsidR="00795E52" w:rsidRPr="00795E52" w:rsidRDefault="00795E52" w:rsidP="00795E52">
      <w:pPr>
        <w:numPr>
          <w:ilvl w:val="0"/>
          <w:numId w:val="1"/>
        </w:numPr>
        <w:jc w:val="both"/>
        <w:rPr>
          <w:b/>
        </w:rPr>
      </w:pPr>
      <w:r w:rsidRPr="00795E52">
        <w:t>приготовления растворов заданной концентрации в быту и на производстве;</w:t>
      </w:r>
    </w:p>
    <w:p w:rsidR="00E46C4D" w:rsidRDefault="00795E52" w:rsidP="00795E52">
      <w:pPr>
        <w:numPr>
          <w:ilvl w:val="0"/>
          <w:numId w:val="1"/>
        </w:numPr>
        <w:jc w:val="both"/>
      </w:pPr>
      <w:r w:rsidRPr="00795E52">
        <w:t xml:space="preserve">критической оценки достоверности химической информации, поступающей из разных источников. </w:t>
      </w:r>
      <w:bookmarkStart w:id="0" w:name="_GoBack"/>
      <w:bookmarkEnd w:id="0"/>
    </w:p>
    <w:sectPr w:rsidR="00E4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52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7485F"/>
    <w:rsid w:val="00795E52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2016-10-19T14:14:00Z</dcterms:created>
  <dcterms:modified xsi:type="dcterms:W3CDTF">2016-10-19T14:16:00Z</dcterms:modified>
</cp:coreProperties>
</file>