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0EE" w:rsidRDefault="000D50EE" w:rsidP="000D50EE">
      <w:pPr>
        <w:widowControl w:val="0"/>
        <w:autoSpaceDE w:val="0"/>
        <w:autoSpaceDN w:val="0"/>
        <w:adjustRightInd w:val="0"/>
        <w:jc w:val="center"/>
        <w:rPr>
          <w:rFonts w:ascii="Calibri" w:hAnsi="Calibri" w:cs="Calibri"/>
          <w:b/>
          <w:bCs/>
          <w:sz w:val="72"/>
          <w:szCs w:val="72"/>
        </w:rPr>
      </w:pPr>
      <w:bookmarkStart w:id="0" w:name="_GoBack"/>
      <w:bookmarkEnd w:id="0"/>
      <w:r>
        <w:rPr>
          <w:rFonts w:ascii="Calibri" w:hAnsi="Calibri" w:cs="Calibri"/>
          <w:b/>
          <w:bCs/>
          <w:sz w:val="72"/>
          <w:szCs w:val="72"/>
        </w:rPr>
        <w:t>Реферат на тему:</w:t>
      </w:r>
    </w:p>
    <w:p w:rsidR="000D50EE" w:rsidRDefault="000D50EE" w:rsidP="000D50EE">
      <w:pPr>
        <w:widowControl w:val="0"/>
        <w:autoSpaceDE w:val="0"/>
        <w:autoSpaceDN w:val="0"/>
        <w:adjustRightInd w:val="0"/>
        <w:jc w:val="center"/>
        <w:rPr>
          <w:rFonts w:ascii="Calibri" w:hAnsi="Calibri" w:cs="Calibri"/>
          <w:b/>
          <w:bCs/>
          <w:sz w:val="56"/>
          <w:szCs w:val="56"/>
        </w:rPr>
      </w:pPr>
      <w:r>
        <w:rPr>
          <w:rFonts w:ascii="Calibri" w:hAnsi="Calibri" w:cs="Calibri"/>
          <w:b/>
          <w:bCs/>
          <w:sz w:val="56"/>
          <w:szCs w:val="56"/>
        </w:rPr>
        <w:t xml:space="preserve">   "Проблема преодоления отсталости развивающихся стран"</w:t>
      </w:r>
    </w:p>
    <w:p w:rsidR="008C0CE0" w:rsidRDefault="008C0CE0">
      <w:pPr>
        <w:widowControl w:val="0"/>
        <w:autoSpaceDE w:val="0"/>
        <w:autoSpaceDN w:val="0"/>
        <w:adjustRightInd w:val="0"/>
        <w:rPr>
          <w:rFonts w:ascii="Calibri" w:hAnsi="Calibri" w:cs="Calibri"/>
          <w:b/>
          <w:bCs/>
          <w:i/>
          <w:iCs/>
          <w:sz w:val="48"/>
          <w:szCs w:val="48"/>
        </w:rPr>
      </w:pPr>
      <w:r>
        <w:rPr>
          <w:rFonts w:ascii="Calibri" w:hAnsi="Calibri" w:cs="Calibri"/>
          <w:b/>
          <w:bCs/>
          <w:i/>
          <w:iCs/>
          <w:sz w:val="48"/>
          <w:szCs w:val="48"/>
        </w:rPr>
        <w:t xml:space="preserve">          </w:t>
      </w:r>
    </w:p>
    <w:p w:rsidR="008C0CE0" w:rsidRDefault="008C0CE0" w:rsidP="000D50EE">
      <w:pPr>
        <w:widowControl w:val="0"/>
        <w:autoSpaceDE w:val="0"/>
        <w:autoSpaceDN w:val="0"/>
        <w:adjustRightInd w:val="0"/>
        <w:jc w:val="center"/>
        <w:rPr>
          <w:rFonts w:ascii="Calibri" w:hAnsi="Calibri" w:cs="Calibri"/>
          <w:b/>
          <w:bCs/>
          <w:i/>
          <w:iCs/>
          <w:sz w:val="48"/>
          <w:szCs w:val="48"/>
        </w:rPr>
      </w:pPr>
      <w:r>
        <w:rPr>
          <w:rFonts w:ascii="Calibri" w:hAnsi="Calibri" w:cs="Calibri"/>
          <w:b/>
          <w:bCs/>
          <w:i/>
          <w:iCs/>
          <w:sz w:val="44"/>
          <w:szCs w:val="44"/>
        </w:rPr>
        <w:t>Содержание</w:t>
      </w:r>
    </w:p>
    <w:p w:rsidR="008C0CE0" w:rsidRDefault="008C0CE0">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1)Введение;</w:t>
      </w:r>
    </w:p>
    <w:p w:rsidR="008C0CE0" w:rsidRDefault="008C0CE0">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 xml:space="preserve">2)Причины, мешающие преодолению отсталости; </w:t>
      </w:r>
    </w:p>
    <w:p w:rsidR="008C0CE0" w:rsidRDefault="008C0CE0">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3)Экономические показатели;</w:t>
      </w:r>
    </w:p>
    <w:p w:rsidR="008C0CE0" w:rsidRDefault="008C0CE0">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 xml:space="preserve">4)Преодоления проблемы отсталости и описание путей решения этих проблем; </w:t>
      </w:r>
    </w:p>
    <w:p w:rsidR="008C0CE0" w:rsidRDefault="008C0CE0">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5)Вывод;</w:t>
      </w:r>
    </w:p>
    <w:p w:rsidR="008C0CE0" w:rsidRDefault="008C0CE0">
      <w:pPr>
        <w:widowControl w:val="0"/>
        <w:autoSpaceDE w:val="0"/>
        <w:autoSpaceDN w:val="0"/>
        <w:adjustRightInd w:val="0"/>
        <w:rPr>
          <w:rFonts w:ascii="Calibri" w:hAnsi="Calibri" w:cs="Calibri"/>
          <w:b/>
          <w:bCs/>
          <w:i/>
          <w:iCs/>
          <w:sz w:val="28"/>
          <w:szCs w:val="28"/>
        </w:rPr>
      </w:pPr>
      <w:r w:rsidRPr="000D50EE">
        <w:rPr>
          <w:rFonts w:ascii="Calibri" w:hAnsi="Calibri" w:cs="Calibri"/>
          <w:b/>
          <w:bCs/>
          <w:i/>
          <w:iCs/>
          <w:sz w:val="28"/>
          <w:szCs w:val="28"/>
        </w:rPr>
        <w:t>6)</w:t>
      </w:r>
      <w:r>
        <w:rPr>
          <w:rFonts w:ascii="Calibri" w:hAnsi="Calibri" w:cs="Calibri"/>
          <w:b/>
          <w:bCs/>
          <w:i/>
          <w:iCs/>
          <w:sz w:val="28"/>
          <w:szCs w:val="28"/>
        </w:rPr>
        <w:t>Ссылки.</w:t>
      </w:r>
    </w:p>
    <w:p w:rsidR="008C0CE0" w:rsidRDefault="008C0CE0">
      <w:pPr>
        <w:widowControl w:val="0"/>
        <w:autoSpaceDE w:val="0"/>
        <w:autoSpaceDN w:val="0"/>
        <w:adjustRightInd w:val="0"/>
        <w:rPr>
          <w:rFonts w:ascii="Calibri" w:hAnsi="Calibri" w:cs="Calibri"/>
          <w:b/>
          <w:bCs/>
          <w:i/>
          <w:iCs/>
          <w:sz w:val="28"/>
          <w:szCs w:val="28"/>
        </w:rPr>
      </w:pPr>
    </w:p>
    <w:p w:rsidR="008C0CE0" w:rsidRDefault="008C0CE0">
      <w:pPr>
        <w:widowControl w:val="0"/>
        <w:autoSpaceDE w:val="0"/>
        <w:autoSpaceDN w:val="0"/>
        <w:adjustRightInd w:val="0"/>
        <w:rPr>
          <w:rFonts w:ascii="Calibri" w:hAnsi="Calibri" w:cs="Calibri"/>
          <w:sz w:val="28"/>
          <w:szCs w:val="28"/>
        </w:rPr>
      </w:pPr>
      <w:r>
        <w:rPr>
          <w:rFonts w:ascii="Calibri" w:hAnsi="Calibri" w:cs="Calibri"/>
          <w:b/>
          <w:bCs/>
          <w:i/>
          <w:iCs/>
          <w:sz w:val="28"/>
          <w:szCs w:val="28"/>
        </w:rPr>
        <w:t>Введение</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 xml:space="preserve">Глобальная проблема Важнейшая проблема мировой экономики начала ХХI в. преодоление бедности и отсталости. В современном мире бедность и отсталость характерны прежде всего для развивающихся стран, где проживает почти 2/3 населения Земли. Поэтому данную глобальную проблему часто называют проблемой преодоления отсталости развивающихся стран. Важнейшая проблема мировой экономики начала ХХI в. преодоление бедности и отсталости. В современном мире бедность и отсталость характерны прежде всего для развивающихся стран, где проживает почти 2/3 населения Земли. Поэтому данную глобальную проблему часто называют проблемой </w:t>
      </w:r>
      <w:r>
        <w:rPr>
          <w:rFonts w:ascii="Calibri" w:hAnsi="Calibri" w:cs="Calibri"/>
          <w:sz w:val="28"/>
          <w:szCs w:val="28"/>
        </w:rPr>
        <w:lastRenderedPageBreak/>
        <w:t>преодоления отсталости развивающихся стран.</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Хотя развивающиеся страны существенным образом различаются уровнем экономического развития, социально-экономическими структурами, имеют национальные, историко-культурные, религиозные своеобразности, можно выделить их общие или близкие черты. Это, прежде всего количественное и качественное отставание продуктивных сил от уровня постиндустриальных государств. Большинство данных стран имеет малоразвитую экономику, им присущая отсталость социально-экономической структуры. Общей чертой подавляющего большинства этих стран есть низкий уровень жизни населения, плохая развитость социальной инфраструктуры. И, в конце концов, их особенностью есть более жесткое влияние религий, традиций на социально-экономическое развитие, чем в индустриальных странах. Указанные свойства определяют и особенность рынка развивающихся стран, "несовершенство" функционирование рыночных механизмов в этих странах.</w:t>
      </w:r>
    </w:p>
    <w:p w:rsidR="008C0CE0" w:rsidRDefault="008C0CE0">
      <w:pPr>
        <w:widowControl w:val="0"/>
        <w:autoSpaceDE w:val="0"/>
        <w:autoSpaceDN w:val="0"/>
        <w:adjustRightInd w:val="0"/>
        <w:rPr>
          <w:rFonts w:ascii="Calibri" w:hAnsi="Calibri" w:cs="Calibri"/>
          <w:sz w:val="28"/>
          <w:szCs w:val="28"/>
        </w:rPr>
      </w:pPr>
      <w:r>
        <w:rPr>
          <w:rFonts w:ascii="Calibri" w:hAnsi="Calibri" w:cs="Calibri"/>
          <w:b/>
          <w:bCs/>
          <w:i/>
          <w:iCs/>
          <w:sz w:val="28"/>
          <w:szCs w:val="28"/>
        </w:rPr>
        <w:t>Причины, мешающие преодолению отсталости :</w:t>
      </w:r>
      <w:r>
        <w:rPr>
          <w:rFonts w:ascii="Calibri" w:hAnsi="Calibri" w:cs="Calibri"/>
          <w:sz w:val="28"/>
          <w:szCs w:val="28"/>
        </w:rPr>
        <w:t>Полная зависимость от мирового рынка и его конъюнктуры Необходимость осваивать новые технологии, развивать промышленность, сферу услуг, требует участия в мировой торговле. Использование традиционных источников энергии Развитие производительных сил и социально- культурной среды общества невозможно без повышения уровня образования всего народа Аграрные страны. На их долю приходится свыше 90% сельского населения мира.</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Большинство экономистов сходятся в том, что определяющее значение в решении проблемы бедности и отсталости имеет разработка в развивающихся странах эффективных национальных стратегий развития, опирающихся на внутренние экономические ресурсы на основе комплексного подхода. Большинство экономистов сходятся в том, что определяющее значение в решении проблемы бедности и отсталости имеет разработка в развивающихся странах эффективных национальных стратегий развития, опирающихся на внутренние экономические ресурсы на основе комплексного подхода.</w:t>
      </w:r>
    </w:p>
    <w:p w:rsidR="008C0CE0" w:rsidRDefault="008C0CE0">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Экономические показатели</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 xml:space="preserve">Около 40 государств и территорий по ряду критериев официально отнесены ООН к категории наименее развитых. Это страны Африки к югу от Сахары, </w:t>
      </w:r>
      <w:r>
        <w:rPr>
          <w:rFonts w:ascii="Calibri" w:hAnsi="Calibri" w:cs="Calibri"/>
          <w:sz w:val="28"/>
          <w:szCs w:val="28"/>
        </w:rPr>
        <w:lastRenderedPageBreak/>
        <w:t xml:space="preserve">Афганистан, Бангладеш, Лаос, Гаити и другие. Их отсталость выражается в полном или почти полном отсутствии современной обрабатывающей промышленности, крайне низком душевом доходе и фактической неспособности обеспечить необходимый минимум насущных потребностей быстрорастущего населения (образования, здравоохранения). Государства этой группы очень сильно отстают от развитого мира по всем основным социально-экономическим показателям. </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 xml:space="preserve">По данным на 1998 год, разрыв в душевых доходах жителей стран с низким доходом и стран с высоким доходом составляет 1:49. При сопоставлении доходов стран с низкими и средними! показателями, с одной стороны, и высокими — с другой, разрыв несколько уменьшается (1:20). Отсталость развивающихся стран питает и воспроизводит их зависимость, а зависимость обусловливает и усугубляет отсталость. Степень зависимости может лишь несколько ослабевать или усиливаться, но не исчезает совсем. Можно было бы привести немало данных мировой статистики, свидетельствующих о кризисных тенденциях в развитии этой группы стран и внутри них. Однако острота региональных проблем является лишь составной частью мировых противоречий, затрагивающих жизненные интересы всего человечества. Все существующие в мире типы обществ связаны между собой системой политических, экономических и культурных отношений. Мир, в котором мы живем, един. И определенная группа стран не может развиваться, идти по пути прогресса, в то время как другие государства испытывают все возрастающее экономическое давление. </w:t>
      </w:r>
    </w:p>
    <w:p w:rsidR="008C0CE0" w:rsidRDefault="008C0CE0">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 xml:space="preserve">Преодоления проблемы отсталости и описание путей решения этих проблем. </w:t>
      </w:r>
    </w:p>
    <w:p w:rsidR="008C0CE0" w:rsidRDefault="008C0CE0">
      <w:pPr>
        <w:widowControl w:val="0"/>
        <w:autoSpaceDE w:val="0"/>
        <w:autoSpaceDN w:val="0"/>
        <w:adjustRightInd w:val="0"/>
        <w:rPr>
          <w:rFonts w:ascii="Calibri" w:hAnsi="Calibri" w:cs="Calibri"/>
          <w:sz w:val="28"/>
          <w:szCs w:val="28"/>
        </w:rPr>
      </w:pPr>
      <w:r>
        <w:rPr>
          <w:rFonts w:ascii="Calibri" w:hAnsi="Calibri" w:cs="Calibri"/>
          <w:b/>
          <w:bCs/>
          <w:i/>
          <w:iCs/>
          <w:sz w:val="28"/>
          <w:szCs w:val="28"/>
        </w:rPr>
        <w:t xml:space="preserve">1) </w:t>
      </w:r>
      <w:r>
        <w:rPr>
          <w:rFonts w:ascii="Calibri" w:hAnsi="Calibri" w:cs="Calibri"/>
          <w:sz w:val="28"/>
          <w:szCs w:val="28"/>
        </w:rPr>
        <w:t xml:space="preserve">Формирование и особенности развивающихся стран </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Развивающиеся страны представляют сегодня самую многочисленную группу стран (более 130), которые иногда столь существенно различаются по доходу на душу населения, по структуре экономики, по социальной структуре общества, что иногда возникает сомнение относительно целесообразности включения их в одну классификационную группу.</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 xml:space="preserve">Но, несмотря на это, их объединяет общность подходов к мировым проблемам, </w:t>
      </w:r>
      <w:r>
        <w:rPr>
          <w:rFonts w:ascii="Calibri" w:hAnsi="Calibri" w:cs="Calibri"/>
          <w:sz w:val="28"/>
          <w:szCs w:val="28"/>
        </w:rPr>
        <w:lastRenderedPageBreak/>
        <w:t>для более эффективной реализации которой развивающиеся страны создают различные межгосударственные организации (например, Организация Африканского Единства).</w:t>
      </w:r>
    </w:p>
    <w:p w:rsidR="008C0CE0" w:rsidRDefault="008C0CE0">
      <w:pPr>
        <w:widowControl w:val="0"/>
        <w:autoSpaceDE w:val="0"/>
        <w:autoSpaceDN w:val="0"/>
        <w:adjustRightInd w:val="0"/>
        <w:rPr>
          <w:rFonts w:ascii="Calibri" w:hAnsi="Calibri" w:cs="Calibri"/>
          <w:sz w:val="28"/>
          <w:szCs w:val="28"/>
        </w:rPr>
      </w:pPr>
      <w:r>
        <w:rPr>
          <w:rFonts w:ascii="Calibri" w:hAnsi="Calibri" w:cs="Calibri"/>
          <w:b/>
          <w:bCs/>
          <w:i/>
          <w:iCs/>
          <w:sz w:val="28"/>
          <w:szCs w:val="28"/>
        </w:rPr>
        <w:t xml:space="preserve">2) </w:t>
      </w:r>
      <w:r>
        <w:rPr>
          <w:rFonts w:ascii="Calibri" w:hAnsi="Calibri" w:cs="Calibri"/>
          <w:sz w:val="28"/>
          <w:szCs w:val="28"/>
        </w:rPr>
        <w:t>Высокие темпы роста населения. Наиболее явный показатель, характеризующий различия между промышленно развитыми странами – это коэффициент рождаемости. Ни одна развитая страна не достигает уровня рождаемости 20 родившихся на 1000 чел. населения. В развивающихся странах уровень рождаемости варьирует от 20 человек (Аргентина, Китай, Таиланд, Чили) до 50 человек (Нигер, Замбия, Руанда, Танзания, Уганда). Конечно, коэффициент смертности в развивающихся странах выше, чем в промышленно развитых, улучшение здравоохранения в странах третьего мира делает это развитие не столь значительным. Поэтому темпы роста населения в развивающихся странах сегодня составляют в среднем 2% (2,3% без Китая), а в промышленно развитых странах – 0.5% в год. Поэтому в странах третьего мира примерно 40% населения – это дети в возрасте до 15 лет (менее 21% в развитых странах). В большинстве стран третьего мира нагрузка на экономически активную часть населения (от 15 до 64 лет) по содержанию нетрудоспособной части общества почти в 2 раза выше, чем в промышленно развитых странах.</w:t>
      </w:r>
    </w:p>
    <w:p w:rsidR="008C0CE0" w:rsidRDefault="008C0CE0">
      <w:pPr>
        <w:widowControl w:val="0"/>
        <w:autoSpaceDE w:val="0"/>
        <w:autoSpaceDN w:val="0"/>
        <w:adjustRightInd w:val="0"/>
        <w:rPr>
          <w:rFonts w:ascii="Calibri" w:hAnsi="Calibri" w:cs="Calibri"/>
          <w:sz w:val="28"/>
          <w:szCs w:val="28"/>
        </w:rPr>
      </w:pPr>
      <w:r>
        <w:rPr>
          <w:rFonts w:ascii="Calibri" w:hAnsi="Calibri" w:cs="Calibri"/>
          <w:b/>
          <w:bCs/>
          <w:i/>
          <w:iCs/>
          <w:sz w:val="28"/>
          <w:szCs w:val="28"/>
        </w:rPr>
        <w:t>3)</w:t>
      </w:r>
      <w:r>
        <w:rPr>
          <w:rFonts w:ascii="Calibri" w:hAnsi="Calibri" w:cs="Calibri"/>
          <w:sz w:val="28"/>
          <w:szCs w:val="28"/>
        </w:rPr>
        <w:t>Высокий и растущий уровень безработицы.</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Сам по себе рост населения не является негативным фактором экономического развития. Но в условиях экономического застоя не создаются дополнительные рабочие места, поэтому высокий естественный прирост населения порождает огромную безработицу Если к видимой безработице добавить скрытую безработицу, то почти 35% рабочей силы в развивающихся странах не находит применения.</w:t>
      </w:r>
    </w:p>
    <w:p w:rsidR="008C0CE0" w:rsidRDefault="008C0CE0">
      <w:pPr>
        <w:widowControl w:val="0"/>
        <w:autoSpaceDE w:val="0"/>
        <w:autoSpaceDN w:val="0"/>
        <w:adjustRightInd w:val="0"/>
        <w:rPr>
          <w:rFonts w:ascii="Calibri" w:hAnsi="Calibri" w:cs="Calibri"/>
          <w:sz w:val="28"/>
          <w:szCs w:val="28"/>
        </w:rPr>
      </w:pPr>
      <w:r>
        <w:rPr>
          <w:rFonts w:ascii="Calibri" w:hAnsi="Calibri" w:cs="Calibri"/>
          <w:b/>
          <w:bCs/>
          <w:i/>
          <w:iCs/>
          <w:sz w:val="28"/>
          <w:szCs w:val="28"/>
        </w:rPr>
        <w:t>4)</w:t>
      </w:r>
      <w:r>
        <w:rPr>
          <w:rFonts w:ascii="Calibri" w:hAnsi="Calibri" w:cs="Calibri"/>
          <w:sz w:val="28"/>
          <w:szCs w:val="28"/>
        </w:rPr>
        <w:t>Зависимость развивающихся стран от сельского хозяйства и вывоза нефтепродуктов и сырья.</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 xml:space="preserve">Примерно 65% населения развивающихся стран живет в сельской местности, а в промышленно развитых – 27%. В сельскохозяйственном производстве занято более 60% рабочей силы в странах третьего мира и всего 7% в промышленно развитых странах, при этом вклад аграрного сектора в создание ВНП около 20% и 3% соответственно. Сосредоточение рабочей силы в аграрном секторе и </w:t>
      </w:r>
      <w:r>
        <w:rPr>
          <w:rFonts w:ascii="Calibri" w:hAnsi="Calibri" w:cs="Calibri"/>
          <w:sz w:val="28"/>
          <w:szCs w:val="28"/>
        </w:rPr>
        <w:lastRenderedPageBreak/>
        <w:t>первичном секторе промышленности обусловлено тем, что низкие доходы вынуждают людей заботиться в первую очередь о пропитании, одежде, жилье. Производительность сельскохозяйственного производства низка из-за избытка рабочей силы по отношению к площади природной для обработки земли, а также из-за примитивной технологии, плохой организации, нехватки материальных ресурсов и низкого качества рабочей силы.</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Положение осложняется системой землепользования, при которой крестьяне чаще всего являются не собственниками, а арендаторами маленьких участков. Такой характер аграрных отношений не создает экономических стимулов к росту производительности. Но даже в странах, где земля избыточна, примитивные орудия труда не дают возможности обрабатывать участок площадью более 5-8 га.</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Кроме доминирования аграрного сектора в экономике, в странах третьего мира наблюдается экспорт первичной продукции (сельского хозяйства и лесоводства, топлива и других видов минерального сырья). В странах Африки к югу от Сахары первичная продукция обеспечивает более 92% валютной выручки.</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 xml:space="preserve"> </w:t>
      </w:r>
      <w:r>
        <w:rPr>
          <w:rFonts w:ascii="Calibri" w:hAnsi="Calibri" w:cs="Calibri"/>
          <w:b/>
          <w:bCs/>
          <w:i/>
          <w:iCs/>
          <w:sz w:val="28"/>
          <w:szCs w:val="28"/>
        </w:rPr>
        <w:t>5)</w:t>
      </w:r>
      <w:r>
        <w:rPr>
          <w:rFonts w:ascii="Calibri" w:hAnsi="Calibri" w:cs="Calibri"/>
          <w:sz w:val="28"/>
          <w:szCs w:val="28"/>
        </w:rPr>
        <w:t>Подчиненное положение, уязвимость в системе международных экономических отношений.</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Необходимо подчеркнуть резкое неравенство экономической и политической мощи стран третьего мира и промышленно развитых стран. Оно проявляется в доминировании богатых стран в международной торговле, в возможности последних диктовать условия передачи технологий, инвестиций и иностранной помощи.</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 xml:space="preserve">Существенный, хотя и менее явный фактор сохранения слаборазвитости – перенос в развивающиеся страны системы западных ценностей, поведения и институтов. Например, насаждение в прошлом в колониях неподходящих для них систем и программ образования, организация профсоюзов и административных систем по западным образцам. Сегодня еще большее влияние оказывают высокие экономические и социальные стандарты развитых стран (демонстрационный эффект). Образ жизни западной элиты, стремление к богатству могут способствовать коррупции, расхищению национального богатства в развивающихся странах привилегированным меньшинством. </w:t>
      </w:r>
      <w:r>
        <w:rPr>
          <w:rFonts w:ascii="Calibri" w:hAnsi="Calibri" w:cs="Calibri"/>
          <w:sz w:val="28"/>
          <w:szCs w:val="28"/>
        </w:rPr>
        <w:lastRenderedPageBreak/>
        <w:t>Наконец, утечка мозгов из стран третьего мира в развитые страны также негативно влияет на экономическое развитие эмиграции квалифицированного персонала. Совокупное воздействие всех негативных факторов определяет уязвимость развивающихся стран от внешних факторов, которые могут оказать главное влияние на их экономическое и социальное положение.</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Разнообразие развивающихся стран вызывает необходимость определенной классификации, которая могла бы отражать их дифференциацию.</w:t>
      </w:r>
    </w:p>
    <w:p w:rsidR="008C0CE0" w:rsidRDefault="008C0CE0">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Вывод:</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Ухудшение экономического положения развивающихся стран несомненно, отражается на всем мировом сообществе: там, где существуют вопиющие различия в уровне жизни разных народов, глобальная стабильность невозможна. В этом заключается пони</w:t>
      </w:r>
      <w:r w:rsidRPr="000D50EE">
        <w:rPr>
          <w:rFonts w:ascii="Calibri" w:hAnsi="Calibri" w:cs="Calibri"/>
          <w:sz w:val="28"/>
          <w:szCs w:val="28"/>
        </w:rPr>
        <w:softHyphen/>
      </w:r>
      <w:r>
        <w:rPr>
          <w:rFonts w:ascii="Calibri" w:hAnsi="Calibri" w:cs="Calibri"/>
          <w:sz w:val="28"/>
          <w:szCs w:val="28"/>
        </w:rPr>
        <w:t>мание всей важности проблемы социально-экономической отста</w:t>
      </w:r>
      <w:r w:rsidRPr="000D50EE">
        <w:rPr>
          <w:rFonts w:ascii="Calibri" w:hAnsi="Calibri" w:cs="Calibri"/>
          <w:sz w:val="28"/>
          <w:szCs w:val="28"/>
        </w:rPr>
        <w:softHyphen/>
      </w:r>
      <w:r>
        <w:rPr>
          <w:rFonts w:ascii="Calibri" w:hAnsi="Calibri" w:cs="Calibri"/>
          <w:sz w:val="28"/>
          <w:szCs w:val="28"/>
        </w:rPr>
        <w:t>лости развивающихся стран. Международная солидарность, чувство принадлежности к еди</w:t>
      </w:r>
      <w:r w:rsidRPr="000D50EE">
        <w:rPr>
          <w:rFonts w:ascii="Calibri" w:hAnsi="Calibri" w:cs="Calibri"/>
          <w:sz w:val="28"/>
          <w:szCs w:val="28"/>
        </w:rPr>
        <w:softHyphen/>
      </w:r>
      <w:r>
        <w:rPr>
          <w:rFonts w:ascii="Calibri" w:hAnsi="Calibri" w:cs="Calibri"/>
          <w:sz w:val="28"/>
          <w:szCs w:val="28"/>
        </w:rPr>
        <w:t xml:space="preserve">ному человеческому сообществу, приблизившемуся к катастрофе, заставляет искать научные и практически е средства изучения и решения сложного ‘комплекса глобальных проблем. </w:t>
      </w:r>
    </w:p>
    <w:p w:rsidR="008C0CE0" w:rsidRDefault="008C0CE0">
      <w:pPr>
        <w:widowControl w:val="0"/>
        <w:autoSpaceDE w:val="0"/>
        <w:autoSpaceDN w:val="0"/>
        <w:adjustRightInd w:val="0"/>
        <w:rPr>
          <w:rFonts w:ascii="Calibri" w:hAnsi="Calibri" w:cs="Calibri"/>
          <w:sz w:val="28"/>
          <w:szCs w:val="28"/>
        </w:rPr>
      </w:pPr>
      <w:r>
        <w:rPr>
          <w:rFonts w:ascii="Calibri" w:hAnsi="Calibri" w:cs="Calibri"/>
          <w:sz w:val="28"/>
          <w:szCs w:val="28"/>
        </w:rPr>
        <w:t>Таким образом, на сегодняшний день проблема преодоления отсталости развивающих стран стоит очень остро перед мировым сообществом, разрабатывается много способов его преодоления и вводится в экономическую практику, но для того, чтобы все цели разрешились потребуется большое количество времени.</w:t>
      </w:r>
    </w:p>
    <w:p w:rsidR="008C0CE0" w:rsidRDefault="008C0CE0">
      <w:pPr>
        <w:widowControl w:val="0"/>
        <w:autoSpaceDE w:val="0"/>
        <w:autoSpaceDN w:val="0"/>
        <w:adjustRightInd w:val="0"/>
        <w:rPr>
          <w:rFonts w:ascii="Calibri" w:hAnsi="Calibri" w:cs="Calibri"/>
          <w:sz w:val="28"/>
          <w:szCs w:val="28"/>
        </w:rPr>
      </w:pPr>
    </w:p>
    <w:p w:rsidR="008C0CE0" w:rsidRDefault="008C0CE0">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Ссылки:</w:t>
      </w:r>
    </w:p>
    <w:p w:rsidR="008C0CE0" w:rsidRDefault="008C0CE0">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1)http://davaiknam.ru/text/problema-preodoleniya-otstalosti-razvivayushihsya-stran</w:t>
      </w:r>
    </w:p>
    <w:p w:rsidR="008C0CE0" w:rsidRDefault="008C0CE0">
      <w:pPr>
        <w:widowControl w:val="0"/>
        <w:autoSpaceDE w:val="0"/>
        <w:autoSpaceDN w:val="0"/>
        <w:adjustRightInd w:val="0"/>
        <w:rPr>
          <w:rFonts w:ascii="Calibri" w:hAnsi="Calibri" w:cs="Calibri"/>
          <w:sz w:val="28"/>
          <w:szCs w:val="28"/>
        </w:rPr>
      </w:pPr>
      <w:r>
        <w:rPr>
          <w:rFonts w:ascii="Calibri" w:hAnsi="Calibri" w:cs="Calibri"/>
          <w:b/>
          <w:bCs/>
          <w:i/>
          <w:iCs/>
          <w:sz w:val="28"/>
          <w:szCs w:val="28"/>
        </w:rPr>
        <w:t>2</w:t>
      </w:r>
      <w:r w:rsidRPr="000D50EE">
        <w:rPr>
          <w:rFonts w:ascii="Calibri" w:hAnsi="Calibri" w:cs="Calibri"/>
          <w:b/>
          <w:bCs/>
          <w:i/>
          <w:iCs/>
          <w:sz w:val="28"/>
          <w:szCs w:val="28"/>
        </w:rPr>
        <w:t>)</w:t>
      </w:r>
      <w:r>
        <w:rPr>
          <w:rFonts w:ascii="Calibri" w:hAnsi="Calibri" w:cs="Calibri"/>
          <w:b/>
          <w:bCs/>
          <w:i/>
          <w:iCs/>
          <w:sz w:val="28"/>
          <w:szCs w:val="28"/>
        </w:rPr>
        <w:t>http://geographyofrussia.com/problema-preodoleniya-otstalosti-razvivayushhixsya-stran</w:t>
      </w:r>
      <w:r w:rsidRPr="000D50EE">
        <w:rPr>
          <w:rFonts w:ascii="Calibri" w:hAnsi="Calibri" w:cs="Calibri"/>
          <w:b/>
          <w:bCs/>
          <w:i/>
          <w:iCs/>
          <w:sz w:val="28"/>
          <w:szCs w:val="28"/>
        </w:rPr>
        <w:t>/</w:t>
      </w:r>
    </w:p>
    <w:p w:rsidR="008C0CE0" w:rsidRDefault="008C0CE0">
      <w:pPr>
        <w:widowControl w:val="0"/>
        <w:autoSpaceDE w:val="0"/>
        <w:autoSpaceDN w:val="0"/>
        <w:adjustRightInd w:val="0"/>
        <w:rPr>
          <w:rFonts w:ascii="Calibri" w:hAnsi="Calibri" w:cs="Calibri"/>
          <w:sz w:val="28"/>
          <w:szCs w:val="28"/>
        </w:rPr>
      </w:pPr>
    </w:p>
    <w:p w:rsidR="008C0CE0" w:rsidRDefault="008C0CE0">
      <w:pPr>
        <w:widowControl w:val="0"/>
        <w:autoSpaceDE w:val="0"/>
        <w:autoSpaceDN w:val="0"/>
        <w:adjustRightInd w:val="0"/>
        <w:rPr>
          <w:rFonts w:ascii="Calibri" w:hAnsi="Calibri" w:cs="Calibri"/>
          <w:sz w:val="28"/>
          <w:szCs w:val="28"/>
        </w:rPr>
      </w:pPr>
    </w:p>
    <w:p w:rsidR="008C0CE0" w:rsidRDefault="008C0CE0">
      <w:pPr>
        <w:widowControl w:val="0"/>
        <w:autoSpaceDE w:val="0"/>
        <w:autoSpaceDN w:val="0"/>
        <w:adjustRightInd w:val="0"/>
        <w:rPr>
          <w:rFonts w:ascii="Calibri" w:hAnsi="Calibri" w:cs="Calibri"/>
          <w:sz w:val="28"/>
          <w:szCs w:val="28"/>
        </w:rPr>
      </w:pPr>
    </w:p>
    <w:p w:rsidR="008C0CE0" w:rsidRPr="000D50EE" w:rsidRDefault="008C0CE0">
      <w:pPr>
        <w:widowControl w:val="0"/>
        <w:autoSpaceDE w:val="0"/>
        <w:autoSpaceDN w:val="0"/>
        <w:adjustRightInd w:val="0"/>
        <w:rPr>
          <w:rFonts w:ascii="Calibri" w:hAnsi="Calibri" w:cs="Calibri"/>
          <w:sz w:val="28"/>
          <w:szCs w:val="28"/>
        </w:rPr>
      </w:pPr>
    </w:p>
    <w:sectPr w:rsidR="008C0CE0" w:rsidRPr="000D50E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EE"/>
    <w:rsid w:val="000D50EE"/>
    <w:rsid w:val="006A6CD7"/>
    <w:rsid w:val="008C0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90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9108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2015-10-18T15:30:00Z</dcterms:created>
  <dcterms:modified xsi:type="dcterms:W3CDTF">2015-10-18T15:30:00Z</dcterms:modified>
</cp:coreProperties>
</file>