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proofErr w:type="spellStart"/>
      <w:r w:rsidRPr="00BC7466">
        <w:rPr>
          <w:rFonts w:ascii="Verdana" w:eastAsia="Times New Roman" w:hAnsi="Verdana" w:cs="Tahoma"/>
          <w:b/>
          <w:bCs/>
          <w:color w:val="000000"/>
          <w:kern w:val="36"/>
          <w:sz w:val="36"/>
          <w:szCs w:val="36"/>
          <w:lang w:eastAsia="ru-RU"/>
        </w:rPr>
        <w:t>Шабарова</w:t>
      </w:r>
      <w:proofErr w:type="spellEnd"/>
      <w:r w:rsidRPr="00BC7466">
        <w:rPr>
          <w:rFonts w:ascii="Verdana" w:eastAsia="Times New Roman" w:hAnsi="Verdana" w:cs="Tahoma"/>
          <w:b/>
          <w:bCs/>
          <w:color w:val="000000"/>
          <w:kern w:val="36"/>
          <w:sz w:val="36"/>
          <w:szCs w:val="36"/>
          <w:lang w:eastAsia="ru-RU"/>
        </w:rPr>
        <w:t xml:space="preserve"> Зоя Алексеевна</w:t>
      </w:r>
    </w:p>
    <w:bookmarkEnd w:id="0"/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 Cyr" w:eastAsia="Times New Roman" w:hAnsi="Arial Cyr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440815" cy="2001520"/>
            <wp:effectExtent l="0" t="0" r="6985" b="0"/>
            <wp:docPr id="3" name="Рисунок 3" descr="http://him.1september.ru/2000/42/no42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00/42/no42_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466">
        <w:rPr>
          <w:rFonts w:ascii="Arial Cyr" w:eastAsia="Times New Roman" w:hAnsi="Arial Cyr" w:cs="Times New Roman"/>
          <w:color w:val="000000"/>
          <w:sz w:val="16"/>
          <w:szCs w:val="16"/>
          <w:lang w:eastAsia="ru-RU"/>
        </w:rPr>
        <w:br/>
      </w:r>
      <w:r w:rsidRPr="00BC7466">
        <w:rPr>
          <w:rFonts w:ascii="Arial Cyr" w:eastAsia="Times New Roman" w:hAnsi="Arial Cyr" w:cs="Times New Roman"/>
          <w:b/>
          <w:bCs/>
          <w:color w:val="000000"/>
          <w:sz w:val="16"/>
          <w:szCs w:val="16"/>
          <w:lang w:eastAsia="ru-RU"/>
        </w:rPr>
        <w:t>15.IX.1925, Москва –19.IX.1999, Москва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Родилась в семье инженера, в которой несколько лет спустя появились еще две дочери. Старшая среди детей, она рано принимает участие во всех домашних делах и несет за них ответственность наравне </w:t>
      </w:r>
      <w:proofErr w:type="gram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со</w:t>
      </w:r>
      <w:proofErr w:type="gram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взрослыми. Этому способствовало и то печальное обстоятельство, что ее отец, ушедший на фронт в первые дни Великой Отечественной войны, погиб почти сразу, оставив без кормильца детей и жену, работавшую санитаркой. В этот страшный год Зое было всего 15 лет, ее сестрам – 11 лет и 2 года.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том же 1941 г. вся семья – мать и три дочери – была эвакуирована в Узбекистан, где старшие девочки продолжили учебу в местной школе. Совершенно непонятный юной москвичке узбекский язык давался с трудом, но она сумела его одолеть и на выпускных школьных экзаменах сдать на оценку «хорошо».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Вскоре семья вернулась домой, и в сентябре 1943 г.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Шабарова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поступила на химический факультет Московского государственного университета (МГУ), с которым была связана вся ее дальнейшая жизнь.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стенах МГУ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Шабаровой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довелось прослушать курсы таких преподавателей, ставших ныне легендарными, как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М.А.Ботвинник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неоднозначно воспринимаемый современными учеными,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Н.И.Гаврилов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др. Но самая важная встреча в жизни тогда еще студентки химического факультета МГУ произошла в конце 1940-х гг., когда Зоя Алексеевна попала в группу талантливого химика и великолепного организатора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М.А.Прокофьева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  <w:proofErr w:type="gram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Под его руководством была выполнена и блестяще защищена дипломная работа (1948), после чего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Шабарова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продолжила с ним научную работу в качестве аспирантки. В 1951 г. она защитила кандидатскую диссертацию на тему «</w:t>
      </w:r>
      <w:proofErr w:type="gram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Гуанин-пептиды</w:t>
      </w:r>
      <w:proofErr w:type="gram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».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Это знакомство не только определило дальнейшую творческую биографию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Шабаровой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но и стало ключевым в развитии отечественной химии нуклеиновых кислот (НК). Отечественная научная школа химии НК, которая ныне прочно ассоциируется с именами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Шабаровой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Прокофьева, обязана им своим быстрым взлетом.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Первой работой, выполненной молодой ученой в составе группы Прокофьева, стало изучение строения и химических свойств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нуклеотидпептидов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– соединений белкового и нуклеотидного фрагментов, которые встречались среди продуктов гидролиза природных нуклеиновых кислот.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эти годы роль нуклеиновых кислот как переносчика генетической информации считалась установленной. Опыты, проведенные </w:t>
      </w:r>
      <w:proofErr w:type="gram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начале</w:t>
      </w:r>
      <w:proofErr w:type="gram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1940-х гг. американским микробиологом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О.Эйвери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на пневмококках, наглядно показали, что ДНК (дезоксирибонуклеиновая кислота) ответственна за передачу наследственных признаков. Многое было известно и относительно строения этих уникальных соединений, в частности доказано (в разные годы –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Э.Фишер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Ф.Ливен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У.Джекобсон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А.Тодд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Дж</w:t>
      </w:r>
      <w:proofErr w:type="gram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.Г</w:t>
      </w:r>
      <w:proofErr w:type="gram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уланд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), что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мономерные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звенья НК: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рибонуклеотиды</w:t>
      </w:r>
      <w:proofErr w:type="spellEnd"/>
    </w:p>
    <w:p w:rsidR="00BC7466" w:rsidRPr="00BC7466" w:rsidRDefault="00BC7466" w:rsidP="00BC7466">
      <w:pPr>
        <w:shd w:val="clear" w:color="auto" w:fill="FFFFFF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259965" cy="1544320"/>
            <wp:effectExtent l="0" t="0" r="6985" b="0"/>
            <wp:docPr id="2" name="Рисунок 2" descr="http://him.1september.ru/2000/42/no42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00/42/no42_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(для удобства показан только один вид нуклеотида – с пуриновым основанием –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аденином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 и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дезоксирибонуклеотиды</w:t>
      </w:r>
      <w:proofErr w:type="spellEnd"/>
    </w:p>
    <w:p w:rsidR="00BC7466" w:rsidRPr="00BC7466" w:rsidRDefault="00BC7466" w:rsidP="00BC7466">
      <w:pPr>
        <w:shd w:val="clear" w:color="auto" w:fill="FFFFFF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208530" cy="1561465"/>
            <wp:effectExtent l="0" t="0" r="1270" b="635"/>
            <wp:docPr id="1" name="Рисунок 1" descr="http://him.1september.ru/2000/42/no42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00/42/no42_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представляют собой связанные химически остатки углевода в циклической форме (рибозы и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дезоксирибозы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соответственно), остатки фосфорной кислоты и гетероциклического основания, последним, собственно, и различаются типы этих мононуклеотидов.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76500" cy="4438650"/>
            <wp:effectExtent l="0" t="0" r="0" b="0"/>
            <wp:wrapSquare wrapText="bothSides"/>
            <wp:docPr id="5" name="Рисунок 5" descr="http://him.1september.ru/2000/42/no42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00/42/no42_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Кроме того, была выяснена первичная структура ДНК, т. е. последовательность нуклеотидов (рис. 1), и разработана пространственная модель строения молекулы ДНК (рис. 2). За эту работу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Дж</w:t>
      </w:r>
      <w:proofErr w:type="gram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.У</w:t>
      </w:r>
      <w:proofErr w:type="gram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отсон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Ф.Крик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М.Уилкинс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были удостоены Нобелевской премии (1962).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Однако самое главное – детальное строение нуклеиновых кислот в реальной реакционной среде, механизм их химических превращений – оставалось загадкой. Не было понятно и как можно синтезировать эти хрупкие ажурные структуры в лабораторных условиях. Решением этих задач и решили заняться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Шабарова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Прокофьев.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Необычные же молекулы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нуклеотидпептидов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вызывали повышенный интерес ученых в связи с тем, что могли прояснить генетическую связь белков и НК, характер их химического и биологического взаимодействия, а также особенности функционирования тех молекулярных механизмов, на которых основывается жизнедеятельность клетки.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Начав с самого простого – изучения химических свойств простейших модельных соединений, таких, как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аминопиримидины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пиримидиламинокислоты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аминоацильные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производные пиримидинов, – исследователи довольно быстро перешли к работе с аминокислотными производными нуклеотидов (</w:t>
      </w:r>
      <w:proofErr w:type="gram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О-</w:t>
      </w:r>
      <w:proofErr w:type="gram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N-типов).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Самое важное, что удалось сделать на данном этапе работ, – это выработать новый подход к проведению подобных исследований, что предполагало точную количественную оценку результатов, свойственную органической химии, а теперь – и биологической. Такой подход, предложенный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Шабаровой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начале</w:t>
      </w:r>
      <w:proofErr w:type="gram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1950-х гг., говорил о близости ее взглядов и английского химика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А.Тодда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которого она считала одним из своих учителей. Кроме того, была заложена хорошая экспериментальная база для лабораторного синтеза разнообразных нуклеотидных производных, а также самих нуклеотидов, являвшихся в то время одним из наиболее остродефицитных реактивов.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86000" cy="4772025"/>
            <wp:effectExtent l="0" t="0" r="0" b="9525"/>
            <wp:wrapSquare wrapText="bothSides"/>
            <wp:docPr id="4" name="Рисунок 4" descr="http://him.1september.ru/2000/42/no42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00/42/no42_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1965 г. на химическом факультете МГУ из состава кафедры органической химии выделилась лаборатория белка, созданная еще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Н.Д.Зелинским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На ее основе была организована новая кафедра – химии природных соединений (ХПС), которую возглавил Прокофьев. Одной из ее лабораторий – химии нуклеиновых кислот – руководила Зоя Алексеевна, защитившая в том же году докторскую диссертацию на тему «Исследование в области нуклеопротеидов».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Структурная реорганизация, переезд в новое здание, получение докторской степени – все это вселяло новые надежды, веру в свои силы, и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Шабарова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начинает исследования в новом направлении – развитие синтеза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олигонуклеотидов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фрагментов ДНК, содержащих небольшое число звеньев. Такие работы уже весьма успешно проводили зарубежные исследовательские группы, которые, в частности, возглавили американские ученые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Х.Корана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С.Наранг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отличие от иностранных коллег, преимущественно развивавших технику синтеза в растворе,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Шабарова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видела будущее за твердофазным синтезом, когда биополимерная цепь выращивается на поверхности специального нерастворимого носителя. Этот метод был предложен в 1963 г.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Р.Меррифилдом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для синтеза пептидов, однако долгое время не получал широкого распространения из-за сложности его практического осуществления. Однако низкая зависимость реакционной способности углеводного фрагмента от типа заместителя – гетероциклического основания, а также небольшое число вариантов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мономерных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звеньев, имеющихся в НК (в отличие от белков), позволили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Шабаровой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предугадать перспективность твердофазного синтеза и указать на возможность его использования в автоматических синтезаторах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олигонуклеотидов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1960-х гг. эти идеи встретили полное непонимание со стороны старших и более опытных коллег. В частности, довольно жесткой критике инициативы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Шабаровой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подверг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М.Н.Колосов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тогда еще доктор наук, профессор, несколько позже ставший академиком.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Несмотря на столь неоднозначное отношение к этой новой научной области, Зоя Алексеевна поручила проведение исследований в ней одному из своих молодых коллег –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В.К.Потапову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В конце 1970-х гг. эти работы завершились триумфом: был построен первый отечественный и один из первых в мире автоматический синтезатор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олигонуклеотидов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получивший название «Виктория». Помимо московских ученых в его разработке участвовала и молодая новосибирская биохимическая научная школа во главе с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Д.Г.Кнорре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Параллельно в лаборатории химии нуклеиновых кислот разрабатывали и методы получения небольших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однотяжевых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т. е. состоящих из одной цепочки, фрагментов ДНК. Значение этих работ было налицо: кафедра снабжала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олигонуклеотидами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 заданной последовательностью звеньев многие отечественные научные институты.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Появление автоматического синтезатора положило начало новому этапу изучения химии НК. Прекрасно понимая это,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Шабарова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активно развивает в своей лаборатории такие направления, как:</w:t>
      </w:r>
    </w:p>
    <w:p w:rsidR="00BC7466" w:rsidRPr="00BC7466" w:rsidRDefault="00BC7466" w:rsidP="00BC7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сборка в растворе генетических структур из набора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олигонуклеотидов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</w:t>
      </w:r>
    </w:p>
    <w:p w:rsidR="00BC7466" w:rsidRPr="00BC7466" w:rsidRDefault="00BC7466" w:rsidP="00BC7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синтез нуклеотидных фрагментов с аномальными (не имеющими природных аналогов) звеньями,</w:t>
      </w:r>
    </w:p>
    <w:p w:rsidR="00BC7466" w:rsidRPr="00BC7466" w:rsidRDefault="00BC7466" w:rsidP="00BC7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введение в ДН</w:t>
      </w:r>
      <w:proofErr w:type="gram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К-</w:t>
      </w:r>
      <w:proofErr w:type="gram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РНК-дуплексы (небольшие фрагменты двойной спирали) активных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межнуклеотидных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групп, способных давать ковалентные связи с соответствующими белками без внешних воздействий. Еще одним интересным направлением исследований стали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антисенсовые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биотехнологии – возможность контролировать скорость синтеза белка в живой клетке путем введения специально подобранных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олигонуклеотидов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Кроме того, Зоя Алексеевна с сотрудниками участвовала в изучении открытого в 1970 г. белка ревертазы (или обратной транскриптазы), способного проводить синтез, обратный тому, что обычно происходит в живых клетках: на РНК-матрице синтезировать ДНК. Это позволило получить представление о том, каков жизненный цикл некоторых особо опасных вирусов.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Накопленный в лаборатории химии нуклеиновых кислот багаж знаний постепенно приобретал новые качественные черты. Так, в 1980–1990 гг. были разработаны экспериментальные и теоретические основы </w:t>
      </w: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>реакций, протекающих в высокоорганизованных биологических системах – ДН</w:t>
      </w:r>
      <w:proofErr w:type="gram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К-</w:t>
      </w:r>
      <w:proofErr w:type="gram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РНК-дуплексах. Представления, сформированные в ходе этих исследований, оказали значительное влияние на развитие молекулярной биологии и генетической инженерии.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Помимо грандиозной научной работы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Шабарова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уделяла немалое внимание обучению аспирантов и студентов, занимающихся на кафедре ХПС.</w:t>
      </w:r>
      <w:proofErr w:type="gram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Курс лекций по химии нуклеиновых кислот составил основу написанного в соавторстве с академиком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А.А.Богдановым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впервые увидевшего свет в 1978 г. учебника «Химия нуклеиновых кислот и их компонентов». Несколько позже вышла англоязычная версия этой замечательной книги, которая до сих пор является одним из лучших учебных пособий для студентов, изучающих основы химии НК. В 1994 г. вышел второй учебник «Химические основы генетической инженерии». Общее количество научных трудов, в списке авторов которых значится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Шабарова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превышает 450.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Самоотверженная 50-летняя научная деятельность ученой неоднократно отмечалась высокими наградами: в 1979 г. ей присуждена Государственная премия СССР, в 1990-м – Ленинская. Кроме того, </w:t>
      </w: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Шабарова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была избрана академиком РАЕН и Нью-Йоркской академии наук, являлась членом совета РАН «Биоорганическая химия», членом редколлегий международных и отечественных изданий.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Шабарова</w:t>
      </w:r>
      <w:proofErr w:type="spell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была </w:t>
      </w:r>
      <w:proofErr w:type="gram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человеком</w:t>
      </w:r>
      <w:proofErr w:type="gram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страстно увлеченным своей работой, но умела находить время и для отдыха. Редкие дни отпусков проводила с семьей на рыбалке, лыжных прогулках, в лесу</w:t>
      </w:r>
      <w:proofErr w:type="gram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  <w:proofErr w:type="gram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</w:t>
      </w:r>
      <w:proofErr w:type="gramEnd"/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ечтала посвятить часть свободного времени написанию истории отечественной химии нуклеиновых кислот, основоположником и непосредственным участником которой была. Но этой мечте так и не суждено было сбыться – весной 1999 г. тяжелая болезнь подкосила ее здоровье и вскоре она скончалась, оставив после себя множество научных трудов и сотни учеников, работающих ныне во многих лабораториях по всему миру, и великое множество незавершенных начинаний...</w:t>
      </w:r>
    </w:p>
    <w:p w:rsidR="00BC7466" w:rsidRPr="00BC7466" w:rsidRDefault="00BC7466" w:rsidP="00BC74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7466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Библиография</w:t>
      </w: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: </w:t>
      </w:r>
      <w:proofErr w:type="spellStart"/>
      <w:r w:rsidRPr="00BC7466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Шабарова</w:t>
      </w:r>
      <w:proofErr w:type="spellEnd"/>
      <w:r w:rsidRPr="00BC7466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З.А., Богданов А.А</w:t>
      </w: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 </w:t>
      </w:r>
      <w:r w:rsidRPr="00BC7466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Химия нуклеиновых кислот и их компонентов</w:t>
      </w: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М.: Химия, 1978, 582 с.; </w:t>
      </w:r>
      <w:proofErr w:type="spellStart"/>
      <w:r w:rsidRPr="00BC7466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Шабарова</w:t>
      </w:r>
      <w:proofErr w:type="spellEnd"/>
      <w:r w:rsidRPr="00BC7466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З.А., Богданов А.А., Золотухин А.С</w:t>
      </w: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 </w:t>
      </w:r>
      <w:r w:rsidRPr="00BC7466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Химические основы генетической инженерии.</w:t>
      </w:r>
      <w:r w:rsidRPr="00BC7466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М.: МГУ, 1994, 224 с.</w:t>
      </w:r>
    </w:p>
    <w:p w:rsidR="00E35313" w:rsidRDefault="00E35313"/>
    <w:sectPr w:rsidR="00E35313" w:rsidSect="00BC7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95BDC"/>
    <w:multiLevelType w:val="multilevel"/>
    <w:tmpl w:val="9A12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66"/>
    <w:rsid w:val="00BC7466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4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2023-08-14T11:35:00Z</dcterms:created>
  <dcterms:modified xsi:type="dcterms:W3CDTF">2023-08-14T11:36:00Z</dcterms:modified>
</cp:coreProperties>
</file>